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B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4500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</w:pPr>
    </w:p>
    <w:p w14:paraId="2CEBC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 w14:paraId="5E5FE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若羌县农业农村局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年高素质农民培育</w:t>
      </w:r>
    </w:p>
    <w:p w14:paraId="6A20E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数智技术应用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highlight w:val="none"/>
          <w:lang w:val="en-US" w:eastAsia="zh-CN"/>
        </w:rPr>
        <w:t>专题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培训班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实施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方案</w:t>
      </w:r>
    </w:p>
    <w:p w14:paraId="22D81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3537F294"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0D644FEA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4474C80A"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1B16424A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6DCBB732">
      <w:pPr>
        <w:pStyle w:val="6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3DD8B8EE">
      <w:pPr>
        <w:rPr>
          <w:rFonts w:hint="default"/>
        </w:rPr>
      </w:pPr>
    </w:p>
    <w:p w14:paraId="730A0ED4"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24"/>
          <w:lang w:val="en-US" w:eastAsia="zh-CN" w:bidi="ar-SA"/>
        </w:rPr>
      </w:pPr>
    </w:p>
    <w:p w14:paraId="56085A5B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2261D27D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方案制作单位（盖章）：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</w:p>
    <w:p w14:paraId="481307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联       系       人：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</w:p>
    <w:p w14:paraId="3A3B4B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日                期：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p w14:paraId="2CAF53AB"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0E4C644C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 w14:paraId="63285926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宋体" w:cs="Times New Roman"/>
          <w:b w:val="0"/>
          <w:sz w:val="21"/>
        </w:rPr>
      </w:pPr>
    </w:p>
    <w:p w14:paraId="11140913">
      <w:pPr>
        <w:rPr>
          <w:rFonts w:hint="default"/>
        </w:rPr>
      </w:pPr>
    </w:p>
    <w:p w14:paraId="37330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 w14:paraId="4E0A4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 w14:paraId="45C98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 w14:paraId="00281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若羌县农业农村局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年高素质农民培育</w:t>
      </w:r>
    </w:p>
    <w:p w14:paraId="2BCFB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数智技术应用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专题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培训班实施方案</w:t>
      </w:r>
    </w:p>
    <w:p w14:paraId="4633C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楷体" w:cs="Times New Roman"/>
          <w:b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b w:val="0"/>
          <w:sz w:val="32"/>
          <w:szCs w:val="32"/>
          <w:lang w:val="en-US" w:eastAsia="zh-CN"/>
        </w:rPr>
        <w:t>模板</w:t>
      </w:r>
      <w:r>
        <w:rPr>
          <w:rFonts w:hint="default" w:ascii="Times New Roman" w:hAnsi="Times New Roman" w:eastAsia="楷体" w:cs="Times New Roman"/>
          <w:b w:val="0"/>
          <w:sz w:val="32"/>
          <w:szCs w:val="32"/>
        </w:rPr>
        <w:t>）</w:t>
      </w:r>
    </w:p>
    <w:p w14:paraId="76DCB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 w14:paraId="555FF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为加强若羌县农业农村局2026年高素质农民培育数智技术应用专题培训班管理，提升培训效果，制定实施方案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如下。</w:t>
      </w:r>
    </w:p>
    <w:p w14:paraId="39EA6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" w:eastAsia="zh-CN"/>
        </w:rPr>
        <w:t>一、总体目标</w:t>
      </w:r>
    </w:p>
    <w:p w14:paraId="4FB37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以习近平新时代中国特色社会主义思想为指导，深入贯彻落实党的二十大和二十届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中全会精神，贯彻落实党中央和自治区党委农村工作会议精神，聚焦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若羌县农业农村局数智技术应用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产业发展需求，通过集中理论授课、现场实践实训、外出体验式教学等方式，着力培育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名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产业专业性人才，打通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产业一二三产融合堵点，促进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若羌县农业农村局数智技术应用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产业高质量发展。</w:t>
      </w:r>
    </w:p>
    <w:p w14:paraId="425A0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二、培训需求摸底</w:t>
      </w:r>
    </w:p>
    <w:p w14:paraId="4FE64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结合培训专题，针对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若羌县农业农村局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所辖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6个乡镇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的培训需求开展摸底。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highlight w:val="none"/>
          <w:u w:val="single"/>
          <w:lang w:val="en-US" w:eastAsia="zh-CN"/>
        </w:rPr>
        <w:t>（所有课程必须按照培训需求摸底情况进行设置）</w:t>
      </w:r>
    </w:p>
    <w:p w14:paraId="16455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三、主要内容</w:t>
      </w:r>
    </w:p>
    <w:p w14:paraId="1E4E2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培育机构根据培训班要求，制定培训计划，设计培训内容，定制课程计划，配备授课师资，精准选择培训教材和各类学习资源，做好学员管理和服务。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若羌县农业农村局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农业农村局农村社会事业促进科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负责审核把关。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（附课程安排表一表格形式列出，参考附件1）</w:t>
      </w:r>
    </w:p>
    <w:p w14:paraId="34675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1.集中授课。X月X日—X月X日，在XX开展不少于XX学时的集中授课，主要围绕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数智技术应用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培育内容进行授课。</w:t>
      </w:r>
    </w:p>
    <w:p w14:paraId="534B3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2.实践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实训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。X月X日—X月X日，与XX大学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/机构合作，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组织培育对象到疆内/疆外有关示范家庭农场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/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农民合作社示范社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/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农业产业化龙头企业等，进行X天X学时的深度体验学习。（要明确赴以上实训点学习观摩的必要性，如产业优势、先进经验、全国典型等）。</w:t>
      </w:r>
    </w:p>
    <w:p w14:paraId="644A6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3.跟踪服务。跟踪服务应配备专门师资，组建跟踪服务团队，时长不超过1年，次数不少于2次。跟踪服务人数不少于培训班总人数的30%。（跟踪服务需制定详细计划，组建跟踪服务团队，并以表格形式详细列出）</w:t>
      </w:r>
    </w:p>
    <w:p w14:paraId="77E05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四、资金管理和使用</w:t>
      </w:r>
    </w:p>
    <w:p w14:paraId="39F17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培育对象经费共计XX万元。经费支出范围主要为，授课费X万元、食宿费X万元……等（财务费用预算须表格形式附件详细列出）。</w:t>
      </w:r>
    </w:p>
    <w:p w14:paraId="596AB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坚持专款专用，不得将补助资金用于支出缺口等与农业生产发展无关的支出，严禁以现金或实物形式分发给培育对象，不得借用培训的名义购置各类办公器材，坚决杜绝挤占挪用、骗取套取补助资金。</w:t>
      </w:r>
    </w:p>
    <w:p w14:paraId="55EEC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、组织保障</w:t>
      </w:r>
    </w:p>
    <w:p w14:paraId="79BDA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（一）加强组织领导。……</w:t>
      </w:r>
    </w:p>
    <w:p w14:paraId="6429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（二）严格经费管理。项目资金严格按照《XX项目经费管理办法》规范使用和管理，安排专人负责，做到专款专用。……</w:t>
      </w:r>
    </w:p>
    <w:p w14:paraId="27836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（三）强化信息宣传。加大典型宣传，注重选树典型，充分利用广播、电视、报刊、新媒体，……，培训班至少在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级媒体发表信息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篇</w:t>
      </w:r>
      <w:r>
        <w:rPr>
          <w:rFonts w:hint="eastAsia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，县级媒体发表信息2篇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。及时总结经验做法，……。</w:t>
      </w:r>
    </w:p>
    <w:p w14:paraId="32C97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附件：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" w:eastAsia="zh-CN"/>
        </w:rPr>
        <w:t>课程安排表</w:t>
      </w:r>
    </w:p>
    <w:p w14:paraId="7310BB00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600" w:firstLineChars="500"/>
        <w:rPr>
          <w:rFonts w:hint="default" w:ascii="Times New Roman" w:hAnsi="Times New Roman" w:eastAsia="方正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/>
          <w:kern w:val="2"/>
          <w:sz w:val="32"/>
          <w:szCs w:val="32"/>
          <w:lang w:val="en-US" w:eastAsia="zh-CN" w:bidi="ar-SA"/>
        </w:rPr>
        <w:t>2.跟踪服务计划</w:t>
      </w:r>
    </w:p>
    <w:p w14:paraId="5A587C45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600" w:firstLineChars="500"/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Times New Roman"/>
          <w:b w:val="0"/>
          <w:sz w:val="32"/>
          <w:szCs w:val="32"/>
          <w:lang w:val="en-US" w:eastAsia="zh-CN"/>
        </w:rPr>
        <w:t>费用预算表</w:t>
      </w:r>
    </w:p>
    <w:p w14:paraId="6BA39D6E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1600" w:firstLineChars="500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 w14:paraId="1A3A3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7425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br w:type="page"/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36"/>
          <w:szCs w:val="36"/>
          <w:lang w:val="en-US" w:eastAsia="zh-CN" w:bidi="ar-SA"/>
        </w:rPr>
        <w:t>第一阶段：集中授课</w:t>
      </w:r>
    </w:p>
    <w:tbl>
      <w:tblPr>
        <w:tblStyle w:val="3"/>
        <w:tblW w:w="11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6"/>
        <w:gridCol w:w="877"/>
        <w:gridCol w:w="1738"/>
        <w:gridCol w:w="1857"/>
        <w:gridCol w:w="1857"/>
        <w:gridCol w:w="1857"/>
        <w:gridCol w:w="1900"/>
      </w:tblGrid>
      <w:tr w14:paraId="7495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1973" w:type="dxa"/>
            <w:gridSpan w:val="2"/>
            <w:noWrap w:val="0"/>
            <w:vAlign w:val="center"/>
          </w:tcPr>
          <w:p w14:paraId="2DD5728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738" w:type="dxa"/>
            <w:noWrap w:val="0"/>
            <w:vAlign w:val="center"/>
          </w:tcPr>
          <w:p w14:paraId="2B02A63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授课内容</w:t>
            </w:r>
          </w:p>
        </w:tc>
        <w:tc>
          <w:tcPr>
            <w:tcW w:w="1857" w:type="dxa"/>
            <w:noWrap w:val="0"/>
            <w:vAlign w:val="center"/>
          </w:tcPr>
          <w:p w14:paraId="446C6F33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1857" w:type="dxa"/>
            <w:noWrap w:val="0"/>
            <w:vAlign w:val="center"/>
          </w:tcPr>
          <w:p w14:paraId="0714AFF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学时</w:t>
            </w:r>
          </w:p>
        </w:tc>
        <w:tc>
          <w:tcPr>
            <w:tcW w:w="1857" w:type="dxa"/>
            <w:noWrap w:val="0"/>
            <w:vAlign w:val="center"/>
          </w:tcPr>
          <w:p w14:paraId="12897DFA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拟请师资</w:t>
            </w:r>
          </w:p>
        </w:tc>
        <w:tc>
          <w:tcPr>
            <w:tcW w:w="1900" w:type="dxa"/>
            <w:noWrap w:val="0"/>
            <w:vAlign w:val="center"/>
          </w:tcPr>
          <w:p w14:paraId="060D357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培训地点</w:t>
            </w:r>
          </w:p>
        </w:tc>
      </w:tr>
      <w:tr w14:paraId="0514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1182" w:type="dxa"/>
            <w:gridSpan w:val="7"/>
            <w:noWrap w:val="0"/>
            <w:vAlign w:val="center"/>
          </w:tcPr>
          <w:p w14:paraId="1C9F8FDC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第一阶段集中培训（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天，总计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学时）</w:t>
            </w:r>
          </w:p>
        </w:tc>
      </w:tr>
      <w:tr w14:paraId="6368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096" w:type="dxa"/>
            <w:vMerge w:val="restart"/>
            <w:noWrap w:val="0"/>
            <w:vAlign w:val="center"/>
          </w:tcPr>
          <w:p w14:paraId="0322DF1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第1天</w:t>
            </w:r>
          </w:p>
        </w:tc>
        <w:tc>
          <w:tcPr>
            <w:tcW w:w="877" w:type="dxa"/>
            <w:noWrap w:val="0"/>
            <w:vAlign w:val="center"/>
          </w:tcPr>
          <w:p w14:paraId="2BB1211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5107450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学员报到</w:t>
            </w:r>
          </w:p>
        </w:tc>
        <w:tc>
          <w:tcPr>
            <w:tcW w:w="1857" w:type="dxa"/>
            <w:noWrap w:val="0"/>
            <w:vAlign w:val="center"/>
          </w:tcPr>
          <w:p w14:paraId="4FC963B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1EE5B2F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D67D8A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工作人员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noWrap w:val="0"/>
            <w:vAlign w:val="center"/>
          </w:tcPr>
          <w:p w14:paraId="4C3BD24E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6EC2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  <w:jc w:val="center"/>
        </w:trPr>
        <w:tc>
          <w:tcPr>
            <w:tcW w:w="1096" w:type="dxa"/>
            <w:vMerge w:val="continue"/>
            <w:noWrap w:val="0"/>
            <w:vAlign w:val="center"/>
          </w:tcPr>
          <w:p w14:paraId="60A9A39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3809D06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52C876A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  <w:t>预备会议</w:t>
            </w:r>
          </w:p>
        </w:tc>
        <w:tc>
          <w:tcPr>
            <w:tcW w:w="1857" w:type="dxa"/>
            <w:noWrap w:val="0"/>
            <w:vAlign w:val="center"/>
          </w:tcPr>
          <w:p w14:paraId="4F94810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8DB691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4089B7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班主任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noWrap w:val="0"/>
            <w:vAlign w:val="center"/>
          </w:tcPr>
          <w:p w14:paraId="02FB04D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650C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noWrap w:val="0"/>
            <w:vAlign w:val="center"/>
          </w:tcPr>
          <w:p w14:paraId="1E56DF3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第2天</w:t>
            </w:r>
          </w:p>
        </w:tc>
        <w:tc>
          <w:tcPr>
            <w:tcW w:w="877" w:type="dxa"/>
            <w:noWrap w:val="0"/>
            <w:vAlign w:val="center"/>
          </w:tcPr>
          <w:p w14:paraId="62833237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0FC2A1D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开班仪式</w:t>
            </w:r>
          </w:p>
        </w:tc>
        <w:tc>
          <w:tcPr>
            <w:tcW w:w="1857" w:type="dxa"/>
            <w:noWrap w:val="0"/>
            <w:vAlign w:val="center"/>
          </w:tcPr>
          <w:p w14:paraId="337B949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1D12FCD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6711BC6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行政领导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1900" w:type="dxa"/>
            <w:noWrap w:val="0"/>
            <w:vAlign w:val="center"/>
          </w:tcPr>
          <w:p w14:paraId="7F0887E7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1A01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atLeast"/>
          <w:jc w:val="center"/>
        </w:trPr>
        <w:tc>
          <w:tcPr>
            <w:tcW w:w="1096" w:type="dxa"/>
            <w:vMerge w:val="continue"/>
            <w:noWrap w:val="0"/>
            <w:vAlign w:val="center"/>
          </w:tcPr>
          <w:p w14:paraId="531E4A00">
            <w:pPr>
              <w:keepNext/>
              <w:keepLines/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outlineLvl w:val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3C31DAC8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0226CBD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专题讲授</w:t>
            </w:r>
          </w:p>
          <w:p w14:paraId="63BCAF3E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sz w:val="21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党的二十大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精神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解读</w:t>
            </w:r>
          </w:p>
        </w:tc>
        <w:tc>
          <w:tcPr>
            <w:tcW w:w="1857" w:type="dxa"/>
            <w:noWrap w:val="0"/>
            <w:vAlign w:val="center"/>
          </w:tcPr>
          <w:p w14:paraId="53E31CE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6E6F4E3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4B7BFC27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  <w:t>专家</w:t>
            </w:r>
          </w:p>
        </w:tc>
        <w:tc>
          <w:tcPr>
            <w:tcW w:w="1900" w:type="dxa"/>
            <w:noWrap w:val="0"/>
            <w:vAlign w:val="center"/>
          </w:tcPr>
          <w:p w14:paraId="3DC85D1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296F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7" w:hRule="atLeast"/>
          <w:jc w:val="center"/>
        </w:trPr>
        <w:tc>
          <w:tcPr>
            <w:tcW w:w="1096" w:type="dxa"/>
            <w:vMerge w:val="continue"/>
            <w:noWrap w:val="0"/>
            <w:vAlign w:val="center"/>
          </w:tcPr>
          <w:p w14:paraId="31A2BD6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5894D70A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162D512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</w:rPr>
              <w:t>沉浸式教学</w:t>
            </w:r>
          </w:p>
        </w:tc>
        <w:tc>
          <w:tcPr>
            <w:tcW w:w="1857" w:type="dxa"/>
            <w:noWrap w:val="0"/>
            <w:vAlign w:val="center"/>
          </w:tcPr>
          <w:p w14:paraId="39D5A00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29A49D2C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B19DEA2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  <w:t>专家</w:t>
            </w:r>
          </w:p>
        </w:tc>
        <w:tc>
          <w:tcPr>
            <w:tcW w:w="1900" w:type="dxa"/>
            <w:noWrap w:val="0"/>
            <w:vAlign w:val="center"/>
          </w:tcPr>
          <w:p w14:paraId="0ECA5B5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3AE1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noWrap w:val="0"/>
            <w:vAlign w:val="center"/>
          </w:tcPr>
          <w:p w14:paraId="5377D83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第3天</w:t>
            </w:r>
          </w:p>
        </w:tc>
        <w:tc>
          <w:tcPr>
            <w:tcW w:w="877" w:type="dxa"/>
            <w:noWrap w:val="0"/>
            <w:vAlign w:val="center"/>
          </w:tcPr>
          <w:p w14:paraId="5B207DE8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3A73445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专题讲授</w:t>
            </w:r>
          </w:p>
          <w:p w14:paraId="1A5CE360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全面推进乡村振兴加快建设农业强国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及二十届三中全会精神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解读</w:t>
            </w:r>
          </w:p>
        </w:tc>
        <w:tc>
          <w:tcPr>
            <w:tcW w:w="1857" w:type="dxa"/>
            <w:noWrap w:val="0"/>
            <w:vAlign w:val="center"/>
          </w:tcPr>
          <w:p w14:paraId="16CEC7A6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39A4716C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2316FBF9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</w:p>
        </w:tc>
        <w:tc>
          <w:tcPr>
            <w:tcW w:w="1900" w:type="dxa"/>
            <w:noWrap w:val="0"/>
            <w:vAlign w:val="center"/>
          </w:tcPr>
          <w:p w14:paraId="169477A9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05D4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1096" w:type="dxa"/>
            <w:vMerge w:val="continue"/>
            <w:noWrap w:val="0"/>
            <w:vAlign w:val="center"/>
          </w:tcPr>
          <w:p w14:paraId="292EC61A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5AB833BB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noWrap w:val="0"/>
            <w:vAlign w:val="center"/>
          </w:tcPr>
          <w:p w14:paraId="7761E8F3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案例教学</w:t>
            </w:r>
          </w:p>
          <w:p w14:paraId="2507A18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  <w:t>特色企业发展与集体经济壮大</w:t>
            </w:r>
          </w:p>
        </w:tc>
        <w:tc>
          <w:tcPr>
            <w:tcW w:w="1857" w:type="dxa"/>
            <w:noWrap w:val="0"/>
            <w:vAlign w:val="center"/>
          </w:tcPr>
          <w:p w14:paraId="7909000C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65E80477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46481401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合作负责人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noWrap w:val="0"/>
            <w:vAlign w:val="center"/>
          </w:tcPr>
          <w:p w14:paraId="184EFB51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06E6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noWrap w:val="0"/>
            <w:vAlign w:val="center"/>
          </w:tcPr>
          <w:p w14:paraId="6194C66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877" w:type="dxa"/>
            <w:noWrap w:val="0"/>
            <w:vAlign w:val="center"/>
          </w:tcPr>
          <w:p w14:paraId="179D670B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05BC21C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6A7F7B4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17F01407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5FFED9C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5A7885B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</w:tr>
      <w:tr w14:paraId="2864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noWrap w:val="0"/>
            <w:vAlign w:val="center"/>
          </w:tcPr>
          <w:p w14:paraId="328040C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noWrap w:val="0"/>
            <w:vAlign w:val="center"/>
          </w:tcPr>
          <w:p w14:paraId="0962BD43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0EAFE2F9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7E57223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10FC87E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3C6D8FC2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center"/>
          </w:tcPr>
          <w:p w14:paraId="0F701F5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p w14:paraId="76013F4C"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center"/>
        <w:rPr>
          <w:rFonts w:hint="default" w:ascii="Times New Roman" w:hAnsi="Times New Roman" w:eastAsia="宋体" w:cs="Times New Roman"/>
          <w:b w:val="0"/>
          <w:sz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sz w:val="21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第二阶段：实践</w:t>
      </w: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实训</w:t>
      </w:r>
    </w:p>
    <w:tbl>
      <w:tblPr>
        <w:tblStyle w:val="3"/>
        <w:tblW w:w="11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2"/>
        <w:gridCol w:w="940"/>
        <w:gridCol w:w="2341"/>
        <w:gridCol w:w="1800"/>
        <w:gridCol w:w="1600"/>
        <w:gridCol w:w="1935"/>
        <w:gridCol w:w="1437"/>
      </w:tblGrid>
      <w:tr w14:paraId="7465A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7" w:hRule="atLeast"/>
          <w:jc w:val="center"/>
        </w:trPr>
        <w:tc>
          <w:tcPr>
            <w:tcW w:w="1932" w:type="dxa"/>
            <w:gridSpan w:val="2"/>
            <w:noWrap w:val="0"/>
            <w:vAlign w:val="center"/>
          </w:tcPr>
          <w:p w14:paraId="212E3F49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2341" w:type="dxa"/>
            <w:noWrap w:val="0"/>
            <w:vAlign w:val="center"/>
          </w:tcPr>
          <w:p w14:paraId="1464482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授课内容</w:t>
            </w:r>
          </w:p>
        </w:tc>
        <w:tc>
          <w:tcPr>
            <w:tcW w:w="1800" w:type="dxa"/>
            <w:noWrap w:val="0"/>
            <w:vAlign w:val="center"/>
          </w:tcPr>
          <w:p w14:paraId="011BF96E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1600" w:type="dxa"/>
            <w:noWrap w:val="0"/>
            <w:vAlign w:val="center"/>
          </w:tcPr>
          <w:p w14:paraId="7B96E5F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学时</w:t>
            </w:r>
          </w:p>
        </w:tc>
        <w:tc>
          <w:tcPr>
            <w:tcW w:w="1935" w:type="dxa"/>
            <w:noWrap w:val="0"/>
            <w:vAlign w:val="center"/>
          </w:tcPr>
          <w:p w14:paraId="569FF31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拟请师资</w:t>
            </w:r>
          </w:p>
        </w:tc>
        <w:tc>
          <w:tcPr>
            <w:tcW w:w="1437" w:type="dxa"/>
            <w:noWrap w:val="0"/>
            <w:vAlign w:val="center"/>
          </w:tcPr>
          <w:p w14:paraId="6F27281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培训地点</w:t>
            </w:r>
          </w:p>
        </w:tc>
      </w:tr>
      <w:tr w14:paraId="6C45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  <w:jc w:val="center"/>
        </w:trPr>
        <w:tc>
          <w:tcPr>
            <w:tcW w:w="1932" w:type="dxa"/>
            <w:gridSpan w:val="2"/>
            <w:noWrap w:val="0"/>
            <w:vAlign w:val="center"/>
          </w:tcPr>
          <w:p w14:paraId="59F0F2B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113" w:type="dxa"/>
            <w:gridSpan w:val="5"/>
            <w:noWrap w:val="0"/>
            <w:vAlign w:val="center"/>
          </w:tcPr>
          <w:p w14:paraId="06A3965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乘坐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XX次列车去往XX省XX市</w:t>
            </w:r>
          </w:p>
        </w:tc>
      </w:tr>
      <w:tr w14:paraId="000D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6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712F8F42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第X天</w:t>
            </w:r>
          </w:p>
          <w:p w14:paraId="048C39D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779FB5B4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341" w:type="dxa"/>
            <w:noWrap w:val="0"/>
            <w:vAlign w:val="center"/>
          </w:tcPr>
          <w:p w14:paraId="66701DFA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现场教学</w:t>
            </w:r>
          </w:p>
          <w:p w14:paraId="14BB3EE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课程名称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  <w:t>——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XX基地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" w:eastAsia="zh-CN"/>
              </w:rPr>
              <w:t>/合作社</w:t>
            </w:r>
          </w:p>
        </w:tc>
        <w:tc>
          <w:tcPr>
            <w:tcW w:w="1800" w:type="dxa"/>
            <w:noWrap w:val="0"/>
            <w:vAlign w:val="center"/>
          </w:tcPr>
          <w:p w14:paraId="62758C3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C9BB60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7E145A7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基地负责人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" w:eastAsia="zh-CN"/>
              </w:rPr>
              <w:t>/土专家</w:t>
            </w:r>
          </w:p>
        </w:tc>
        <w:tc>
          <w:tcPr>
            <w:tcW w:w="1437" w:type="dxa"/>
            <w:noWrap w:val="0"/>
            <w:vAlign w:val="center"/>
          </w:tcPr>
          <w:p w14:paraId="48AB21B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7F1E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30D465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4ACEE8FE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2341" w:type="dxa"/>
            <w:noWrap w:val="0"/>
            <w:vAlign w:val="center"/>
          </w:tcPr>
          <w:p w14:paraId="7C7D28A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8"/>
                <w:sz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00" w:type="dxa"/>
            <w:noWrap w:val="0"/>
            <w:vAlign w:val="center"/>
          </w:tcPr>
          <w:p w14:paraId="53F39BD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30AF4D9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089B0C40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437" w:type="dxa"/>
            <w:noWrap w:val="0"/>
            <w:vAlign w:val="center"/>
          </w:tcPr>
          <w:p w14:paraId="4B68FC2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50EA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6307F8D4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940" w:type="dxa"/>
            <w:noWrap w:val="0"/>
            <w:vAlign w:val="center"/>
          </w:tcPr>
          <w:p w14:paraId="3394205B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341" w:type="dxa"/>
            <w:noWrap w:val="0"/>
            <w:vAlign w:val="center"/>
          </w:tcPr>
          <w:p w14:paraId="69327AA3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58ED0A9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6957E409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270DE8C9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764F6CD0"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</w:rPr>
            </w:pPr>
          </w:p>
        </w:tc>
      </w:tr>
      <w:tr w14:paraId="35D9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45A99A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 w14:paraId="5E3135C9"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noWrap w:val="0"/>
            <w:vAlign w:val="center"/>
          </w:tcPr>
          <w:p w14:paraId="42C00A6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44EA441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9F4A738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253EC6C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37239935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</w:tr>
      <w:tr w14:paraId="52D9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992" w:type="dxa"/>
            <w:noWrap w:val="0"/>
            <w:vAlign w:val="center"/>
          </w:tcPr>
          <w:p w14:paraId="538503B2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40" w:type="dxa"/>
            <w:noWrap w:val="0"/>
            <w:vAlign w:val="center"/>
          </w:tcPr>
          <w:p w14:paraId="2705D51C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9113" w:type="dxa"/>
            <w:gridSpan w:val="5"/>
            <w:noWrap w:val="0"/>
            <w:vAlign w:val="center"/>
          </w:tcPr>
          <w:p w14:paraId="6491F6C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结业典礼</w:t>
            </w:r>
          </w:p>
        </w:tc>
      </w:tr>
      <w:tr w14:paraId="0A1A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932" w:type="dxa"/>
            <w:gridSpan w:val="2"/>
            <w:noWrap w:val="0"/>
            <w:vAlign w:val="center"/>
          </w:tcPr>
          <w:p w14:paraId="1D0A24D7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113" w:type="dxa"/>
            <w:gridSpan w:val="5"/>
            <w:noWrap w:val="0"/>
            <w:vAlign w:val="center"/>
          </w:tcPr>
          <w:p w14:paraId="434C4EB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乘坐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XX次列车返回</w:t>
            </w:r>
          </w:p>
        </w:tc>
      </w:tr>
    </w:tbl>
    <w:p w14:paraId="2A9CC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pacing w:val="-2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pacing w:val="-20"/>
          <w:kern w:val="0"/>
          <w:sz w:val="28"/>
          <w:szCs w:val="28"/>
          <w:lang w:val="en-US" w:eastAsia="zh-CN" w:bidi="ar-SA"/>
        </w:rPr>
        <w:t>注：课程类别包括综合素养课、专业技能课（</w:t>
      </w:r>
      <w:r>
        <w:rPr>
          <w:rFonts w:hint="default" w:ascii="Times New Roman" w:hAnsi="Times New Roman" w:cs="Times New Roman"/>
          <w:b/>
          <w:bCs w:val="0"/>
          <w:color w:val="auto"/>
          <w:spacing w:val="-20"/>
          <w:kern w:val="0"/>
          <w:sz w:val="28"/>
          <w:szCs w:val="28"/>
          <w:lang w:val="en-US" w:eastAsia="zh-CN" w:bidi="ar-SA"/>
        </w:rPr>
        <w:t>需注明实践教学课</w:t>
      </w:r>
      <w:r>
        <w:rPr>
          <w:rFonts w:hint="default" w:ascii="Times New Roman" w:hAnsi="Times New Roman" w:eastAsia="宋体" w:cs="Times New Roman"/>
          <w:b/>
          <w:bCs w:val="0"/>
          <w:color w:val="auto"/>
          <w:spacing w:val="-20"/>
          <w:kern w:val="0"/>
          <w:sz w:val="28"/>
          <w:szCs w:val="28"/>
          <w:lang w:val="en-US" w:eastAsia="zh-CN" w:bidi="ar-SA"/>
        </w:rPr>
        <w:t>）、能力拓展课</w:t>
      </w:r>
    </w:p>
    <w:p w14:paraId="5990E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  <w:br w:type="page"/>
      </w:r>
    </w:p>
    <w:p w14:paraId="58036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  <w:t>第三阶段：跟踪回访</w:t>
      </w:r>
    </w:p>
    <w:tbl>
      <w:tblPr>
        <w:tblStyle w:val="4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960"/>
        <w:gridCol w:w="1556"/>
        <w:gridCol w:w="3251"/>
        <w:gridCol w:w="2245"/>
      </w:tblGrid>
      <w:tr w14:paraId="6E48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017" w:type="dxa"/>
            <w:noWrap w:val="0"/>
            <w:vAlign w:val="center"/>
          </w:tcPr>
          <w:p w14:paraId="36EA399E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日期</w:t>
            </w:r>
          </w:p>
        </w:tc>
        <w:tc>
          <w:tcPr>
            <w:tcW w:w="960" w:type="dxa"/>
            <w:noWrap w:val="0"/>
            <w:vAlign w:val="center"/>
          </w:tcPr>
          <w:p w14:paraId="326C788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556" w:type="dxa"/>
            <w:noWrap w:val="0"/>
            <w:vAlign w:val="center"/>
          </w:tcPr>
          <w:p w14:paraId="4E580CBF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开展形式</w:t>
            </w:r>
          </w:p>
        </w:tc>
        <w:tc>
          <w:tcPr>
            <w:tcW w:w="3251" w:type="dxa"/>
            <w:noWrap w:val="0"/>
            <w:vAlign w:val="center"/>
          </w:tcPr>
          <w:p w14:paraId="46FA697B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</w:rPr>
              <w:t>地点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eastAsia="zh-CN"/>
              </w:rPr>
              <w:t>和学员</w:t>
            </w:r>
          </w:p>
        </w:tc>
        <w:tc>
          <w:tcPr>
            <w:tcW w:w="2245" w:type="dxa"/>
            <w:noWrap w:val="0"/>
            <w:vAlign w:val="center"/>
          </w:tcPr>
          <w:p w14:paraId="4832040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8"/>
                <w:szCs w:val="28"/>
                <w:lang w:val="en" w:eastAsia="zh-CN"/>
              </w:rPr>
              <w:t>回访教师</w:t>
            </w:r>
          </w:p>
        </w:tc>
      </w:tr>
      <w:tr w14:paraId="396D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017" w:type="dxa"/>
            <w:vMerge w:val="restart"/>
            <w:noWrap w:val="0"/>
            <w:vAlign w:val="center"/>
          </w:tcPr>
          <w:p w14:paraId="33946196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X月X日</w:t>
            </w:r>
          </w:p>
        </w:tc>
        <w:tc>
          <w:tcPr>
            <w:tcW w:w="960" w:type="dxa"/>
            <w:noWrap w:val="0"/>
            <w:vAlign w:val="center"/>
          </w:tcPr>
          <w:p w14:paraId="65B22272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上午</w:t>
            </w:r>
          </w:p>
        </w:tc>
        <w:tc>
          <w:tcPr>
            <w:tcW w:w="1556" w:type="dxa"/>
            <w:noWrap w:val="0"/>
            <w:vAlign w:val="center"/>
          </w:tcPr>
          <w:p w14:paraId="68CF4954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noWrap w:val="0"/>
            <w:vAlign w:val="center"/>
          </w:tcPr>
          <w:p w14:paraId="79E4BA2A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X合作社张三；手机号</w:t>
            </w:r>
          </w:p>
        </w:tc>
        <w:tc>
          <w:tcPr>
            <w:tcW w:w="2245" w:type="dxa"/>
            <w:noWrap w:val="0"/>
            <w:vAlign w:val="center"/>
          </w:tcPr>
          <w:p w14:paraId="06A92DA9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 w14:paraId="1D63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017" w:type="dxa"/>
            <w:vMerge w:val="continue"/>
            <w:noWrap w:val="0"/>
            <w:vAlign w:val="center"/>
          </w:tcPr>
          <w:p w14:paraId="2ABFD826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CED3100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下午</w:t>
            </w:r>
          </w:p>
        </w:tc>
        <w:tc>
          <w:tcPr>
            <w:tcW w:w="1556" w:type="dxa"/>
            <w:noWrap w:val="0"/>
            <w:vAlign w:val="center"/>
          </w:tcPr>
          <w:p w14:paraId="178AAA1F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noWrap w:val="0"/>
            <w:vAlign w:val="center"/>
          </w:tcPr>
          <w:p w14:paraId="7DF121CF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X合作社李四；手机号</w:t>
            </w:r>
          </w:p>
        </w:tc>
        <w:tc>
          <w:tcPr>
            <w:tcW w:w="2245" w:type="dxa"/>
            <w:noWrap w:val="0"/>
            <w:vAlign w:val="center"/>
          </w:tcPr>
          <w:p w14:paraId="298A66E8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 w14:paraId="1988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017" w:type="dxa"/>
            <w:noWrap w:val="0"/>
            <w:vAlign w:val="center"/>
          </w:tcPr>
          <w:p w14:paraId="5F2C3C54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X月X日</w:t>
            </w:r>
          </w:p>
        </w:tc>
        <w:tc>
          <w:tcPr>
            <w:tcW w:w="960" w:type="dxa"/>
            <w:noWrap w:val="0"/>
            <w:vAlign w:val="center"/>
          </w:tcPr>
          <w:p w14:paraId="2E6138D5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全天</w:t>
            </w:r>
          </w:p>
        </w:tc>
        <w:tc>
          <w:tcPr>
            <w:tcW w:w="1556" w:type="dxa"/>
            <w:noWrap w:val="0"/>
            <w:vAlign w:val="center"/>
          </w:tcPr>
          <w:p w14:paraId="7F1D260A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noWrap w:val="0"/>
            <w:vAlign w:val="center"/>
          </w:tcPr>
          <w:p w14:paraId="236895E6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X合作社王五；手机号</w:t>
            </w:r>
          </w:p>
        </w:tc>
        <w:tc>
          <w:tcPr>
            <w:tcW w:w="2245" w:type="dxa"/>
            <w:noWrap w:val="0"/>
            <w:vAlign w:val="center"/>
          </w:tcPr>
          <w:p w14:paraId="29D10D80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 w14:paraId="0570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17" w:type="dxa"/>
            <w:noWrap w:val="0"/>
            <w:vAlign w:val="center"/>
          </w:tcPr>
          <w:p w14:paraId="249F2389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  <w:tc>
          <w:tcPr>
            <w:tcW w:w="960" w:type="dxa"/>
            <w:noWrap w:val="0"/>
            <w:vAlign w:val="center"/>
          </w:tcPr>
          <w:p w14:paraId="4D41C0A1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</w:t>
            </w:r>
          </w:p>
        </w:tc>
        <w:tc>
          <w:tcPr>
            <w:tcW w:w="1556" w:type="dxa"/>
            <w:noWrap w:val="0"/>
            <w:vAlign w:val="center"/>
          </w:tcPr>
          <w:p w14:paraId="3AE2F6EA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</w:t>
            </w:r>
          </w:p>
        </w:tc>
        <w:tc>
          <w:tcPr>
            <w:tcW w:w="3251" w:type="dxa"/>
            <w:noWrap w:val="0"/>
            <w:vAlign w:val="center"/>
          </w:tcPr>
          <w:p w14:paraId="346E11EE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  <w:tc>
          <w:tcPr>
            <w:tcW w:w="2245" w:type="dxa"/>
            <w:noWrap w:val="0"/>
            <w:vAlign w:val="center"/>
          </w:tcPr>
          <w:p w14:paraId="51FCEAFB"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</w:tr>
    </w:tbl>
    <w:p w14:paraId="7542A8A1">
      <w:pPr>
        <w:pageBreakBefore w:val="0"/>
        <w:wordWrap/>
        <w:overflowPunct/>
        <w:topLinePunct w:val="0"/>
        <w:bidi w:val="0"/>
        <w:spacing w:line="560" w:lineRule="exact"/>
        <w:ind w:left="0"/>
        <w:rPr>
          <w:rFonts w:hint="default" w:ascii="Times New Roman" w:hAnsi="Times New Roman" w:cs="Times New Roman"/>
          <w:lang w:val="en" w:eastAsia="zh-CN"/>
        </w:rPr>
      </w:pPr>
    </w:p>
    <w:p w14:paraId="54CF19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C18E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7857A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93E49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3EAD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8FC50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DC8D8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61D12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35DB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1848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C162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9F5FE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569A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EB3BC3-0258-4F68-BA65-38FD8B6894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79A0115-B77B-4193-AACE-0FA0F2EBD1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96724A1-30FA-41DD-9994-3764928871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EF31B32-D4C7-4D02-8744-7F92CF7A26B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26C6D35-6F6F-4794-B277-C2560EF70F0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E957A5E-5676-461A-A83D-2D1D693272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80FAB3A-375B-4533-A592-778BAE98C0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266FAE87-5453-47BC-9E2A-7B643AA50EA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E6D4C69B-AF7D-4AF4-B533-4260453858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7619F"/>
    <w:rsid w:val="0E2D36A6"/>
    <w:rsid w:val="1DB7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eading3"/>
    <w:basedOn w:val="1"/>
    <w:next w:val="1"/>
    <w:semiHidden/>
    <w:qFormat/>
    <w:uiPriority w:val="0"/>
    <w:pPr>
      <w:keepNext/>
      <w:keepLines/>
      <w:widowControl/>
      <w:spacing w:before="260" w:after="260" w:line="415" w:lineRule="auto"/>
      <w:jc w:val="both"/>
      <w:textAlignment w:val="baseline"/>
    </w:pPr>
    <w:rPr>
      <w:rFonts w:ascii="Calibri" w:hAnsi="Calibri" w:eastAsia="仿宋_GB2312" w:cs="Times New Roman"/>
      <w:b/>
      <w:bCs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1529</Words>
  <Characters>1709</Characters>
  <Lines>0</Lines>
  <Paragraphs>0</Paragraphs>
  <TotalTime>0</TotalTime>
  <ScaleCrop>false</ScaleCrop>
  <LinksUpToDate>false</LinksUpToDate>
  <CharactersWithSpaces>1795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2026-07-28T03:11:00Z</dcterms:created>
  <dc:creator>不完美才精彩</dc:creator>
  <cp:lastModifiedBy>不完美才精彩</cp:lastModifiedBy>
  <dcterms:modified xsi:type="dcterms:W3CDTF">2026-07-28T04:35:51Z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94825E37792E44A5B17D678A10318741_11</vt:lpwstr>
  </property>
  <property fmtid="{D5CDD505-2E9C-101B-9397-08002B2CF9AE}" pid="4" name="KSOTemplateDocerSaveRecord">
    <vt:lpwstr>eyJoZGlkIjoiZmViMWRiNzUzNjQwYTY1ODUzYTliZjRlYzE3MDg1ZmMiLCJ1c2VySWQiOiIyODg3NzkyMjQifQ==</vt:lpwstr>
  </property>
</Properties>
</file>